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wp14="http://schemas.microsoft.com/office/word/2010/wordprocessingDrawing" xmlns:wpg="http://schemas.microsoft.com/office/word/2010/wordprocessingGroup" xmlns:w14="http://schemas.microsoft.com/office/word/2010/wordml" xmlns:sl="http://schemas.openxmlformats.org/schemaLibrary/2006/main" xmlns:wps="http://schemas.microsoft.com/office/word/2010/wordprocessingShape" xmlns:wp="http://schemas.openxmlformats.org/drawingml/2006/wordprocessingDrawing" xmlns:dgm="http://schemas.openxmlformats.org/drawingml/2006/diagram" xmlns:wpc="http://schemas.microsoft.com/office/word/2010/wordprocessingCanvas" xmlns:a="http://schemas.openxmlformats.org/drawingml/2006/main" xmlns:c="http://schemas.openxmlformats.org/drawingml/2006/chart" xmlns:mc="http://schemas.openxmlformats.org/markup-compatibility/2006" xmlns:m="http://schemas.openxmlformats.org/officeDocument/2006/math" xmlns:o="urn:schemas-microsoft-com:office:office" xmlns:p="http://schemas.openxmlformats.org/presentationml/2006/main" xmlns:s="http://schemas.openxmlformats.org/officeDocument/2006/sharedTypes" xmlns:r="http://schemas.openxmlformats.org/officeDocument/2006/relationships" xmlns:w="http://schemas.openxmlformats.org/wordprocessingml/2006/main" xmlns:v="urn:schemas-microsoft-com:vml" mc:Ignorable="w14 wp14">
  <w:body>
    <w:p>
      <w:pPr>
        <w:jc w:val="center"/>
        <w:rPr>
          <w:b w:val="1"/>
          <w:sz w:val="24"/>
          <w:szCs w:val="24"/>
          <w:lang w:bidi="ar_SA" w:eastAsia="en_US" w:val="en_US"/>
        </w:rPr>
      </w:pPr>
      <w:r>
        <w:rPr>
          <w:b w:val="1"/>
          <w:sz w:val="24"/>
          <w:szCs w:val="24"/>
        </w:rPr>
        <w:t>Space e</w:t>
      </w:r>
      <w:r>
        <w:rPr>
          <w:b w:val="1"/>
          <w:sz w:val="24"/>
          <w:szCs w:val="24"/>
        </w:rPr>
        <w:t>valuation of the indoor environment</w:t>
      </w:r>
    </w:p>
    <w:p>
      <w:pPr>
        <w:rPr>
          <w:sz w:val="24"/>
          <w:szCs w:val="24"/>
          <w:lang w:bidi="ar_SA" w:eastAsia="en_US" w:val="en_US"/>
        </w:rPr>
      </w:pPr>
      <w:r>
        <w:rPr>
          <w:b w:val="1"/>
          <w:sz w:val="24"/>
          <w:szCs w:val="24"/>
        </w:rPr>
        <w:t>On your own</w:t>
      </w:r>
      <w:r>
        <w:rPr>
          <w:sz w:val="24"/>
          <w:szCs w:val="24"/>
        </w:rPr>
        <w:t xml:space="preserve"> go through the room and evaluate it based on the following criteria. Identify ways the room supports the environmental factor</w:t>
      </w:r>
      <w:r>
        <w:rPr>
          <w:sz w:val="24"/>
          <w:szCs w:val="24"/>
        </w:rPr>
        <w:t xml:space="preserve"> listed; ways it may not meet the environmental factor, and how you might change it to better meet the various environmental co</w:t>
      </w:r>
      <w:r>
        <w:rPr>
          <w:sz w:val="24"/>
          <w:szCs w:val="24"/>
        </w:rPr>
        <w:t>nsiderations. Once everyone has had a change to do their own evaluations, you will meet with the larger group to discuss your findings and possible recommendations for change.</w:t>
      </w:r>
    </w:p>
    <w:tbl>
      <w:tblPr>
        <w:tblStyle w:val="a3"/>
        <w:tblW w:type="dxa" w:w="10710"/>
        <w:tblLook w:val="04A0"/>
      </w:tblPr>
      <w:tblGrid>
        <w:gridCol w:w="2700"/>
        <w:gridCol w:w="2520"/>
        <w:gridCol w:w="2430"/>
        <w:gridCol w:w="3060"/>
      </w:tblGrid>
      <w:tr>
        <w:tc>
          <w:tcPr>
            <w:tcW w:type="dxa" w:w="2700"/>
          </w:tcPr>
          <w:p>
            <w:pPr>
              <w:rPr>
                <w:b w:val="1"/>
                <w:sz w:val="22"/>
                <w:szCs w:val="22"/>
                <w:lang w:bidi="ar_SA" w:eastAsia="en_US" w:val="en_US"/>
              </w:rPr>
            </w:pPr>
            <w:r>
              <w:rPr>
                <w:b w:val="1"/>
              </w:rPr>
              <w:t>Environmental factor</w:t>
            </w:r>
          </w:p>
          <w:p>
            <w:pPr>
              <w:rPr>
                <w:b w:val="1"/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b w:val="1"/>
                <w:sz w:val="22"/>
                <w:szCs w:val="22"/>
                <w:lang w:bidi="ar_SA" w:eastAsia="en_US" w:val="en_US"/>
              </w:rPr>
            </w:pPr>
            <w:r>
              <w:rPr>
                <w:b w:val="1"/>
              </w:rPr>
              <w:t>Pros/positives noted</w:t>
            </w:r>
          </w:p>
        </w:tc>
        <w:tc>
          <w:tcPr>
            <w:tcW w:type="dxa" w:w="2430"/>
          </w:tcPr>
          <w:p>
            <w:pPr>
              <w:rPr>
                <w:b w:val="1"/>
                <w:sz w:val="22"/>
                <w:szCs w:val="22"/>
                <w:lang w:bidi="ar_SA" w:eastAsia="en_US" w:val="en_US"/>
              </w:rPr>
            </w:pPr>
            <w:r>
              <w:rPr>
                <w:b w:val="1"/>
              </w:rPr>
              <w:t>Cons/negatives noted</w:t>
            </w:r>
          </w:p>
        </w:tc>
        <w:tc>
          <w:tcPr>
            <w:tcW w:type="dxa" w:w="3060"/>
          </w:tcPr>
          <w:p>
            <w:pPr>
              <w:rPr>
                <w:b w:val="1"/>
                <w:sz w:val="22"/>
                <w:szCs w:val="22"/>
                <w:lang w:bidi="ar_SA" w:eastAsia="en_US" w:val="en_US"/>
              </w:rPr>
            </w:pPr>
            <w:r>
              <w:rPr>
                <w:b w:val="1"/>
              </w:rPr>
              <w:t>Suggested changes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Play- based</w:t>
            </w: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lang w:eastAsia="zh-CN"/>
              </w:rPr>
              <w:t xml:space="preserve">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lots 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materials to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support children’s play,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colours of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teaching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materials are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bright which can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attract more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attentions from children.</w:t>
            </w:r>
          </w:p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Enough room for children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move around .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And the tables are setting 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szCs w:val="22"/>
                <w:u w:val="none"/>
                <w:rtl w:val="0"/>
                <w:lang w:val="zh-Hans"/>
              </w:rPr>
              <w:t>in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szCs w:val="22"/>
                <w:u w:val="none"/>
                <w:rtl w:val="0"/>
                <w:lang w:val="en-CA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szCs w:val="22"/>
                <w:u w:val="none"/>
                <w:rtl w:val="0"/>
                <w:lang w:val="en-CA"/>
              </w:rPr>
              <w:t xml:space="preserve">the classroom 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szCs w:val="22"/>
                <w:u w:val="none"/>
                <w:rtl w:val="0"/>
                <w:lang w:val="en-CA"/>
              </w:rPr>
              <w:t xml:space="preserve">scattered so 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szCs w:val="22"/>
                <w:u w:val="none"/>
                <w:rtl w:val="0"/>
                <w:lang w:val="en-CA"/>
              </w:rPr>
              <w:t xml:space="preserve">that the classroom space is not used 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szCs w:val="22"/>
                <w:u w:val="none"/>
                <w:rtl w:val="0"/>
                <w:lang w:val="en-CA"/>
              </w:rPr>
              <w:t>effectively.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Less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tables more space on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the ground.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 xml:space="preserve"> well organized and safe (includes safe risk taking)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materials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on the table are well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organized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every p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art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of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classroom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is tidy( blocks are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setting well, after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children have all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been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picked up all area are closed.  The glasses are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putting very high so that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the children are not able to reach them.</w:t>
            </w:r>
          </w:p>
        </w:tc>
        <w:tc>
          <w:tcPr>
            <w:tcW w:type="dxa" w:w="2430"/>
          </w:tcPr>
          <w:p>
            <w:pPr>
              <w:spacing w:after="160" w:line="259" w:lineRule="auto"/>
              <w:jc w:val="left"/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highlight w:val="none"/>
                <w:u w:val="none"/>
                <w:lang w:eastAsia="zh-CN"/>
              </w:rPr>
              <w:t xml:space="preserve">Some of the 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highlight w:val="none"/>
                <w:u w:val="none"/>
                <w:lang w:eastAsia="zh-CN"/>
              </w:rPr>
              <w:t>furnitures are kind of sharp for children to mo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highlight w:val="none"/>
                <w:u w:val="none"/>
                <w:lang w:eastAsia="zh-CN"/>
              </w:rPr>
              <w:t>v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highlight w:val="none"/>
                <w:u w:val="none"/>
                <w:lang w:eastAsia="zh-CN"/>
              </w:rPr>
              <w:t>e around</w:t>
            </w:r>
          </w:p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pathway between the sharing space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preschool room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only have a stop sign when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sharing space is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closed, which has a safe risk for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children 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Need a gate for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pathway and install some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protections or round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corners of the tables and other sharp objects.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 xml:space="preserve">Space is </w:t>
            </w:r>
            <w:r>
              <w:t>flexible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use 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each area is able to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exchange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periodically according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to children’s needs. </w:t>
            </w:r>
            <w:r>
              <w:rPr>
                <w:lang w:eastAsia="zh-CN"/>
              </w:rPr>
              <w:t>chairs are easy to move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 and pick up but the tables are very stable.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Some 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furnishings are very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easy to be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picked up.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Fix the light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furnishings make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it more stable on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the ground.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H</w:t>
            </w:r>
            <w:r>
              <w:t>omelike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Kitchen area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 xml:space="preserve">leather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couch</w:t>
            </w:r>
          </w:p>
          <w:p>
            <w:pPr>
              <w:rPr>
                <w:rFonts w:ascii="Times New Roman" w:hAnsi="Times New Roman"/>
                <w:color w:val="000000"/>
                <w:sz w:val="22"/>
                <w:szCs w:val="22"/>
                <w:rtl w:val="0"/>
                <w:lang w:val="en-CA"/>
              </w:rPr>
            </w:pPr>
            <w:r>
              <w:t>plants</w:t>
            </w:r>
          </w:p>
          <w:p>
            <w:pP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Arts made 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natural resources </w:t>
            </w:r>
          </w:p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Carpets 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quiet area is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in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middle 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everything and it will be hard to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ensure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quiet space is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quiet enough.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Change the reading area close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the art area.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provides for group and individual play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Lots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of rooms for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individual play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lang w:eastAsia="zh-CN"/>
              </w:rPr>
              <w:t xml:space="preserve">not enough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materials for group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activities 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Need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work more on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support group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activities.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Provides for active play and movement as well as quiet play</w:t>
            </w: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classroom can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undertake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various </w:t>
            </w:r>
            <w:r>
              <w:rPr>
                <w:rFonts w:ascii="Times New Roman" w:hAnsi="Times New Roman"/>
                <w:b w:val="0"/>
                <w:i w:val="0"/>
                <w:strike w:val="0"/>
                <w:vanish w:val="0"/>
                <w:color w:val="000000"/>
                <w:sz w:val="22"/>
                <w:szCs w:val="22"/>
                <w:u w:val="none"/>
                <w:rtl w:val="0"/>
                <w:lang w:val="zh-Hans"/>
              </w:rPr>
              <w:t>activities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setting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of the classroom is not allow children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to have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enough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physical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movements when the weather is not ok for children play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outside.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 xml:space="preserve"> </w:t>
            </w:r>
            <w:r>
              <w:t>Increase movement space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provide more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materials for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physical needs.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promotes a sense of belonging/ supports development of relationships</w:t>
            </w: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There are a lot of arts in the classroom’s wall show children’s interests and their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cultures.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Not enough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opportunities for children to build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relationships with their peers.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dictation"/>
              </w:rPr>
              <w:t xml:space="preserve">         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 xml:space="preserve">The space </w:t>
            </w:r>
            <w:r>
              <w:t>encourages exploration, inquiry-based learning</w:t>
            </w: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First aid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kit in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washroom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doctor’s suit for role play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instruction for how to use the first aid kit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what’s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inside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Add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more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information about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materials 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supports individual and group interests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Everything child has their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personal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profile in their cubby. And also a lot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pictures 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children’s group activities.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Could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provide some words to tell what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children’s doing in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pictures.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 xml:space="preserve">The design of the room and the learning areas are </w:t>
            </w:r>
            <w:r>
              <w:t>developmentally appropriate</w:t>
            </w:r>
            <w:r>
              <w:t xml:space="preserve"> 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Using a lot 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natural resources to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create a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play based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learning centre,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comfort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couch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carpets helps build a homelike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environment.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 There are lots of small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plastic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toys and have a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risky cause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chocking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accident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in the sharing room, which is shared by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preschoolers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toddlers.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Move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small toys to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preschool room. 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traffic flow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numbers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of children in each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classroom are well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controlled, and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exchange room time is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well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organized.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enough space for type of play encouraged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In the sharing room, children can play as drivers and there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are mats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blocks for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children to get enough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physical activities 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微软雅黑" w:hAnsi="微软雅黑"/>
                <w:color w:val="333333"/>
              </w:rPr>
              <w:t>individual encourage</w:t>
            </w:r>
            <w:r>
              <w:rPr>
                <w:rFonts w:ascii="微软雅黑" w:hAnsi="微软雅黑"/>
                <w:vanish w:val="0"/>
                <w:color w:val="333333"/>
                <w:sz w:val="22"/>
                <w:szCs w:val="22"/>
                <w:rtl w:val="0"/>
                <w:lang w:val="en-CA"/>
              </w:rPr>
              <w:t xml:space="preserve"> is not enough</w:t>
            </w:r>
          </w:p>
          <w:p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Provide more areas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for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individuals.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Storage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All big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heavy play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materials are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putting in the storage room to keep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the learning spaces is enough.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Some of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shelves are look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like full and easy to be reached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by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children who are tall enough.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Reorganize the lower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shelves 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 xml:space="preserve">physical needs 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All 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basic things are seen in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preschoolers’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height,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children can help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themselves to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get what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they need.</w:t>
            </w:r>
          </w:p>
          <w:p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type="dxa" w:w="3060"/>
          </w:tcPr>
          <w:p>
            <w:pPr>
              <w:spacing w:line="300" w:lineRule="atLeast"/>
              <w:rPr>
                <w:rFonts w:ascii="微软雅黑" w:hAnsi="微软雅黑"/>
                <w:color w:val="000000"/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natural items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Wooden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furnishings 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Natural items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Pictures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of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plants 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Real and false plants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in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the classroom 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Softness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Carpets 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Couch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微软雅黑" w:hAnsi="微软雅黑"/>
                <w:color w:val="333333"/>
                <w:lang w:eastAsia="zh-CN"/>
              </w:rPr>
              <w:t>n</w:t>
            </w:r>
            <w:r>
              <w:rPr>
                <w:rFonts w:ascii="微软雅黑" w:hAnsi="微软雅黑"/>
                <w:color w:val="333333"/>
              </w:rPr>
              <w:t xml:space="preserve">ot </w:t>
            </w:r>
            <w:r>
              <w:rPr>
                <w:rFonts w:ascii="微软雅黑" w:hAnsi="微软雅黑"/>
                <w:vanish w:val="0"/>
                <w:color w:val="333333"/>
                <w:sz w:val="22"/>
                <w:szCs w:val="22"/>
                <w:rtl w:val="0"/>
                <w:lang w:val="en-CA"/>
              </w:rPr>
              <w:t>enough for children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Provide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something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like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blankets and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stuffed toys.</w:t>
            </w:r>
          </w:p>
          <w:p>
            <w:pPr>
              <w:rPr>
                <w:sz w:val="22"/>
                <w:szCs w:val="22"/>
                <w:lang w:eastAsia="zh-CN"/>
              </w:rPr>
            </w:pP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Texture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spacing w:line="300" w:lineRule="atLeast"/>
              <w:rPr>
                <w:rFonts w:ascii="微软雅黑" w:hAnsi="微软雅黑"/>
                <w:color w:val="000000"/>
                <w:sz w:val="22"/>
                <w:szCs w:val="22"/>
                <w:lang w:bidi="ar_SA" w:eastAsia="en_US" w:val="en_US"/>
              </w:rPr>
            </w:pP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>Sand</w:t>
            </w:r>
          </w:p>
          <w:p>
            <w:pPr>
              <w:spacing w:line="300" w:lineRule="atLeast"/>
              <w:rPr>
                <w:rFonts w:ascii="微软雅黑" w:hAnsi="微软雅黑"/>
                <w:color w:val="000000"/>
                <w:sz w:val="22"/>
                <w:szCs w:val="22"/>
                <w:lang w:bidi="ar_SA" w:eastAsia="en_US" w:val="en_US"/>
              </w:rPr>
            </w:pP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>Water play area</w:t>
            </w:r>
          </w:p>
          <w:p>
            <w:pPr>
              <w:spacing w:line="300" w:lineRule="atLeast"/>
              <w:rPr>
                <w:rFonts w:ascii="微软雅黑" w:hAnsi="微软雅黑"/>
                <w:color w:val="000000"/>
                <w:sz w:val="22"/>
                <w:szCs w:val="22"/>
                <w:lang w:bidi="ar_SA" w:eastAsia="en_US" w:val="en_US"/>
              </w:rPr>
            </w:pP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Natural items( </w:t>
            </w: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>pine cone)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Most of the textures are pretty hard .</w:t>
            </w: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Provide more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different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textures </w:t>
            </w: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 xml:space="preserve">color 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spacing w:line="300" w:lineRule="atLeast"/>
              <w:rPr>
                <w:rFonts w:ascii="微软雅黑" w:hAnsi="微软雅黑"/>
                <w:color w:val="000000"/>
                <w:sz w:val="22"/>
                <w:szCs w:val="22"/>
                <w:lang w:bidi="ar_SA" w:eastAsia="en_US" w:val="en_US"/>
              </w:rPr>
            </w:pP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Colours are using </w:t>
            </w: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naturally, </w:t>
            </w: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natural colours and bright colour are well </w:t>
            </w: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balanced </w:t>
            </w:r>
          </w:p>
          <w:p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eastAsia="zh-CN"/>
              </w:rPr>
            </w:pP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Lighting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spacing w:line="300" w:lineRule="atLeast"/>
              <w:rPr>
                <w:rFonts w:ascii="微软雅黑" w:hAnsi="微软雅黑"/>
                <w:color w:val="000000"/>
                <w:sz w:val="22"/>
                <w:szCs w:val="22"/>
                <w:lang w:bidi="ar_SA" w:eastAsia="en_US" w:val="en_US"/>
              </w:rPr>
            </w:pP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Light </w:t>
            </w: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>colour is warm and plain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bookmarkStart w:id="0" w:name="_GoBack"/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Not bright enough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for reading </w:t>
            </w:r>
            <w:bookmarkEnd w:id="0"/>
          </w:p>
        </w:tc>
        <w:tc>
          <w:tcPr>
            <w:tcW w:type="dxa" w:w="306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Additional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light for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reading area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</w:tr>
      <w:tr>
        <w:tc>
          <w:tcPr>
            <w:tcW w:type="dxa" w:w="270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  <w:r>
              <w:t>focal points</w:t>
            </w: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2520"/>
          </w:tcPr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Interact with </w:t>
            </w: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each other </w:t>
            </w:r>
          </w:p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Group activities </w:t>
            </w:r>
          </w:p>
          <w:p>
            <w:pPr>
              <w:rPr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vanish w:val="0"/>
                <w:color w:val="000000"/>
                <w:sz w:val="22"/>
                <w:szCs w:val="22"/>
                <w:rtl w:val="0"/>
                <w:lang w:val="en-CA"/>
              </w:rPr>
              <w:t>Cooperations</w:t>
            </w:r>
          </w:p>
        </w:tc>
        <w:tc>
          <w:tcPr>
            <w:tcW w:type="dxa" w:w="2430"/>
          </w:tcPr>
          <w:p>
            <w:pPr>
              <w:rPr>
                <w:sz w:val="22"/>
                <w:szCs w:val="22"/>
                <w:lang w:bidi="ar_SA" w:eastAsia="en_US" w:val="en_US"/>
              </w:rPr>
            </w:pPr>
          </w:p>
        </w:tc>
        <w:tc>
          <w:tcPr>
            <w:tcW w:type="dxa" w:w="3060"/>
          </w:tcPr>
          <w:p>
            <w:pPr>
              <w:spacing w:line="300" w:lineRule="atLeast"/>
              <w:rPr>
                <w:rFonts w:ascii="微软雅黑" w:hAnsi="微软雅黑"/>
                <w:color w:val="000000"/>
                <w:sz w:val="22"/>
                <w:szCs w:val="22"/>
                <w:lang w:bidi="ar_SA" w:eastAsia="en_US" w:val="en_US"/>
              </w:rPr>
            </w:pP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Materials are </w:t>
            </w: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various but </w:t>
            </w: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 xml:space="preserve">numbers are not </w:t>
            </w:r>
            <w:r>
              <w:rPr>
                <w:rFonts w:ascii="微软雅黑" w:hAnsi="微软雅黑"/>
                <w:vanish w:val="0"/>
                <w:color w:val="000000"/>
                <w:sz w:val="22"/>
                <w:szCs w:val="22"/>
                <w:rtl w:val="0"/>
                <w:lang w:val="en-CA"/>
              </w:rPr>
              <w:t>enough.</w:t>
            </w:r>
          </w:p>
          <w:p>
            <w:pPr>
              <w:rPr>
                <w:sz w:val="22"/>
                <w:szCs w:val="22"/>
                <w:lang w:eastAsia="zh-CN"/>
              </w:rPr>
            </w:pPr>
          </w:p>
        </w:tc>
      </w:tr>
    </w:tbl>
    <w:p>
      <w:pPr>
        <w:rPr>
          <w:sz w:val="22"/>
          <w:szCs w:val="22"/>
          <w:lang w:bidi="ar_SA" w:eastAsia="en_US" w:val="en_US"/>
        </w:rPr>
      </w:pPr>
    </w:p>
    <w:sectPr>
      <w:pgSz w:h="15840" w:w="12240"/>
      <w:pgMar w:bottom="1440" w:footer="720" w:gutter="0" w:header="720" w:left="1440" w:right="1440" w:top="144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pic="http://schemas.openxmlformats.org/drawingml/2006/picture" xmlns:wp14="http://schemas.microsoft.com/office/word/2010/wordprocessingDrawing" xmlns:wpg="http://schemas.microsoft.com/office/word/2010/wordprocessingGroup" xmlns:w14="http://schemas.microsoft.com/office/word/2010/wordml" xmlns:sl="http://schemas.openxmlformats.org/schemaLibrary/2006/main" xmlns:wps="http://schemas.microsoft.com/office/word/2010/wordprocessingShape" xmlns:wp="http://schemas.openxmlformats.org/drawingml/2006/wordprocessingDrawing" xmlns:dgm="http://schemas.openxmlformats.org/drawingml/2006/diagram" xmlns:wpc="http://schemas.microsoft.com/office/word/2010/wordprocessingCanvas" xmlns:a="http://schemas.openxmlformats.org/drawingml/2006/main" xmlns:c="http://schemas.openxmlformats.org/drawingml/2006/chart" xmlns:mc="http://schemas.openxmlformats.org/markup-compatibility/2006" xmlns:m="http://schemas.openxmlformats.org/officeDocument/2006/math" xmlns:o="urn:schemas-microsoft-com:office:office" xmlns:p="http://schemas.openxmlformats.org/presentationml/2006/main" xmlns:s="http://schemas.openxmlformats.org/officeDocument/2006/sharedTypes" xmlns:r="http://schemas.openxmlformats.org/officeDocument/2006/relationships" xmlns:w="http://schemas.openxmlformats.org/wordprocessingml/2006/main" xmlns:v="urn:schemas-microsoft-com:vml">
  <w:abstractNum w:abstractNumId="0">
    <w:multiLevelType w:val="hybridMultilevel"/>
    <w:tmpl w:val="63DC6EBA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">
    <w:multiLevelType w:val="hybridMultilevel"/>
    <w:tmpl w:val="44861FFE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2">
    <w:multiLevelType w:val="hybridMultilevel"/>
    <w:tmpl w:val="45B45C58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3">
    <w:multiLevelType w:val="hybridMultilevel"/>
    <w:tmpl w:val="986ACA52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4">
    <w:multiLevelType w:val="hybridMultilevel"/>
    <w:tmpl w:val="F530E72A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5">
    <w:multiLevelType w:val="hybridMultilevel"/>
    <w:tmpl w:val="60F293CA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  <w:color w:val="333333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6">
    <w:multiLevelType w:val="hybridMultilevel"/>
    <w:tmpl w:val="D946FED6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7">
    <w:multiLevelType w:val="hybridMultilevel"/>
    <w:tmpl w:val="0FA46E68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8">
    <w:multiLevelType w:val="hybridMultilevel"/>
    <w:tmpl w:val="48D44E4E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9">
    <w:multiLevelType w:val="hybridMultilevel"/>
    <w:tmpl w:val="5D2E347E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0">
    <w:multiLevelType w:val="hybridMultilevel"/>
    <w:tmpl w:val="31005364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1">
    <w:multiLevelType w:val="hybridMultilevel"/>
    <w:tmpl w:val="D748A220"/>
    <w:numStyleLink w:val=""/>
    <w:lvl w:ilvl="0">
      <w:start w:val="1"/>
      <w:numFmt w:val="bullet"/>
      <w:lvlText w:val="•"/>
      <w:lvlJc w:val="left"/>
      <w:pPr>
        <w:tabs>
          <w:tab w:leader="none" w:pos="720" w:val="num"/>
        </w:tabs>
        <w:ind w:hanging="360" w:left="720"/>
      </w:pPr>
      <w:rPr>
        <w:rFonts w:ascii="Arial" w:hAnsi="Arial"/>
      </w:rPr>
    </w:lvl>
    <w:lvl w:ilvl="1">
      <w:start w:val="1"/>
      <w:numFmt w:val="bullet"/>
      <w:lvlText w:val="•"/>
      <w:lvlJc w:val="left"/>
      <w:pPr>
        <w:tabs>
          <w:tab w:leader="none" w:pos="1440" w:val="num"/>
        </w:tabs>
        <w:ind w:hanging="360" w:left="144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leader="none" w:pos="2160" w:val="num"/>
        </w:tabs>
        <w:ind w:hanging="360" w:left="21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leader="none" w:pos="2880" w:val="num"/>
        </w:tabs>
        <w:ind w:hanging="360" w:left="288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leader="none" w:pos="3600" w:val="num"/>
        </w:tabs>
        <w:ind w:hanging="360" w:left="360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leader="none" w:pos="4320" w:val="num"/>
        </w:tabs>
        <w:ind w:hanging="360" w:left="432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leader="none" w:pos="5040" w:val="num"/>
        </w:tabs>
        <w:ind w:hanging="360" w:left="504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leader="none" w:pos="5760" w:val="num"/>
        </w:tabs>
        <w:ind w:hanging="360" w:left="57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leader="none" w:pos="6480" w:val="num"/>
        </w:tabs>
        <w:ind w:hanging="360" w:left="6480"/>
      </w:pPr>
      <w:rPr>
        <w:rFonts w:ascii="Arial" w:hAnsi="Arial"/>
      </w:rPr>
    </w:lvl>
  </w:abstractNum>
  <w:abstractNum w:abstractNumId="12">
    <w:multiLevelType w:val="hybridMultilevel"/>
    <w:tmpl w:val="280235B4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3">
    <w:multiLevelType w:val="hybridMultilevel"/>
    <w:tmpl w:val="B47227AC"/>
    <w:numStyleLink w:val=""/>
    <w:lvl w:ilvl="0">
      <w:start w:val="1"/>
      <w:numFmt w:val="bullet"/>
      <w:lvlText w:val="•"/>
      <w:lvlJc w:val="left"/>
      <w:pPr>
        <w:tabs>
          <w:tab w:leader="none" w:pos="720" w:val="num"/>
        </w:tabs>
        <w:ind w:hanging="360" w:left="720"/>
      </w:pPr>
      <w:rPr>
        <w:rFonts w:ascii="Arial" w:hAnsi="Arial"/>
      </w:rPr>
    </w:lvl>
    <w:lvl w:ilvl="1">
      <w:start w:val="1"/>
      <w:numFmt w:val="bullet"/>
      <w:lvlText w:val="•"/>
      <w:lvlJc w:val="left"/>
      <w:pPr>
        <w:tabs>
          <w:tab w:leader="none" w:pos="1440" w:val="num"/>
        </w:tabs>
        <w:ind w:hanging="360" w:left="144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leader="none" w:pos="2160" w:val="num"/>
        </w:tabs>
        <w:ind w:hanging="360" w:left="21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leader="none" w:pos="2880" w:val="num"/>
        </w:tabs>
        <w:ind w:hanging="360" w:left="288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leader="none" w:pos="3600" w:val="num"/>
        </w:tabs>
        <w:ind w:hanging="360" w:left="360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leader="none" w:pos="4320" w:val="num"/>
        </w:tabs>
        <w:ind w:hanging="360" w:left="432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leader="none" w:pos="5040" w:val="num"/>
        </w:tabs>
        <w:ind w:hanging="360" w:left="504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leader="none" w:pos="5760" w:val="num"/>
        </w:tabs>
        <w:ind w:hanging="360" w:left="57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leader="none" w:pos="6480" w:val="num"/>
        </w:tabs>
        <w:ind w:hanging="360" w:left="6480"/>
      </w:pPr>
      <w:rPr>
        <w:rFonts w:ascii="Arial" w:hAnsi="Arial"/>
      </w:rPr>
    </w:lvl>
  </w:abstractNum>
  <w:abstractNum w:abstractNumId="14">
    <w:multiLevelType w:val="hybridMultilevel"/>
    <w:tmpl w:val="FAEA9CBC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5">
    <w:multiLevelType w:val="hybridMultilevel"/>
    <w:tmpl w:val="C610ED8E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6">
    <w:multiLevelType w:val="hybridMultilevel"/>
    <w:tmpl w:val="B9826AA4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  <w:color w:val="333333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7">
    <w:multiLevelType w:val="hybridMultilevel"/>
    <w:tmpl w:val="A1B2B2B8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8">
    <w:multiLevelType w:val="hybridMultilevel"/>
    <w:tmpl w:val="8B247752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abstractNum w:abstractNumId="19">
    <w:multiLevelType w:val="hybridMultilevel"/>
    <w:tmpl w:val="A92223EE"/>
    <w:numStyleLink w:val=""/>
    <w:lvl w:ilvl="0">
      <w:start w:val="0"/>
      <w:numFmt w:val="bullet"/>
      <w:lvlText w:val=""/>
      <w:lvlJc w:val="left"/>
      <w:pPr>
        <w:ind w:hanging="360" w:left="360"/>
      </w:pPr>
      <w:rPr>
        <w:rFonts w:ascii="Wingdings" w:hAnsi="Wingdings"/>
        <w:color w:val="333333"/>
      </w:rPr>
    </w:lvl>
    <w:lvl w:ilvl="1">
      <w:start w:val="1"/>
      <w:numFmt w:val="bullet"/>
      <w:lvlText w:val=""/>
      <w:lvlJc w:val="left"/>
      <w:pPr>
        <w:ind w:hanging="420" w:left="84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ind w:hanging="420" w:left="126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ind w:hanging="420" w:left="16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ind w:hanging="420" w:left="210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ind w:hanging="420" w:left="25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ind w:hanging="420" w:left="294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ind w:hanging="420" w:left="336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ind w:hanging="420" w:left="3780"/>
      </w:pPr>
      <w:rPr>
        <w:rFonts w:ascii="Wingdings" w:hAnsi="Wingdings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4"/>
  </w:num>
  <w:num w:numId="5">
    <w:abstractNumId w:val="18"/>
  </w:num>
  <w:num w:numId="6">
    <w:abstractNumId w:val="7"/>
  </w:num>
  <w:num w:numId="7">
    <w:abstractNumId w:val="14"/>
  </w:num>
  <w:num w:numId="8">
    <w:abstractNumId w:val="17"/>
  </w:num>
  <w:num w:numId="9">
    <w:abstractNumId w:val="1"/>
  </w:num>
  <w:num w:numId="10">
    <w:abstractNumId w:val="15"/>
  </w:num>
  <w:num w:numId="11">
    <w:abstractNumId w:val="3"/>
  </w:num>
  <w:num w:numId="12">
    <w:abstractNumId w:val="5"/>
  </w:num>
  <w:num w:numId="13">
    <w:abstractNumId w:val="8"/>
  </w:num>
  <w:num w:numId="14">
    <w:abstractNumId w:val="10"/>
  </w:num>
  <w:num w:numId="15">
    <w:abstractNumId w:val="19"/>
  </w:num>
  <w:num w:numId="16">
    <w:abstractNumId w:val="12"/>
  </w:num>
  <w:num w:numId="17">
    <w:abstractNumId w:val="9"/>
  </w:num>
  <w:num w:numId="18">
    <w:abstractNumId w:val="6"/>
  </w:num>
  <w:num w:numId="19">
    <w:abstractNumId w:val="2"/>
  </w:num>
  <w:num w:numId="20">
    <w:abstractNumId w:val="16"/>
  </w:num>
</w:numbering>
</file>

<file path=word/settings.xml><?xml version="1.0" encoding="utf-8"?>
<w:settings xmlns:pic="http://schemas.openxmlformats.org/drawingml/2006/picture" xmlns:wp14="http://schemas.microsoft.com/office/word/2010/wordprocessingDrawing" xmlns:wpg="http://schemas.microsoft.com/office/word/2010/wordprocessingGroup" xmlns:w14="http://schemas.microsoft.com/office/word/2010/wordml" xmlns:sl="http://schemas.openxmlformats.org/schemaLibrary/2006/main" xmlns:wps="http://schemas.microsoft.com/office/word/2010/wordprocessingShape" xmlns:wp="http://schemas.openxmlformats.org/drawingml/2006/wordprocessingDrawing" xmlns:dgm="http://schemas.openxmlformats.org/drawingml/2006/diagram" xmlns:wpc="http://schemas.microsoft.com/office/word/2010/wordprocessingCanvas" xmlns:a="http://schemas.openxmlformats.org/drawingml/2006/main" xmlns:c="http://schemas.openxmlformats.org/drawingml/2006/chart" xmlns:mc="http://schemas.openxmlformats.org/markup-compatibility/2006" xmlns:m="http://schemas.openxmlformats.org/officeDocument/2006/math" xmlns:o="urn:schemas-microsoft-com:office:office" xmlns:p="http://schemas.openxmlformats.org/presentationml/2006/main" xmlns:s="http://schemas.openxmlformats.org/officeDocument/2006/sharedTypes" xmlns:r="http://schemas.openxmlformats.org/officeDocument/2006/relationships" xmlns:w="http://schemas.openxmlformats.org/wordprocessingml/2006/main" xmlns:v="urn:schemas-microsoft-com:vml">
  <w:zoom w:percent="81"/>
  <w:bordersDoNotSurroundHeader w:val="1"/>
  <w:bordersDoNotSurroundFooter w:val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FC"/>
    <w:rsid w:val="000B3642"/>
    <w:rsid w:val="00102878"/>
    <w:rsid w:val="001116FD"/>
    <w:rsid w:val="001C02F3"/>
    <w:rsid w:val="001C3E5E"/>
    <w:rsid w:val="002641EB"/>
    <w:rsid w:val="0026492F"/>
    <w:rsid w:val="002660EA"/>
    <w:rsid w:val="00276072"/>
    <w:rsid w:val="00476317"/>
    <w:rsid w:val="0047668C"/>
    <w:rsid w:val="00487309"/>
    <w:rsid w:val="00492201"/>
    <w:rsid w:val="00516E7D"/>
    <w:rsid w:val="00556A57"/>
    <w:rsid w:val="005D611F"/>
    <w:rsid w:val="0061474D"/>
    <w:rsid w:val="00616AEA"/>
    <w:rsid w:val="00632504"/>
    <w:rsid w:val="00672D8F"/>
    <w:rsid w:val="006C58C6"/>
    <w:rsid w:val="007C65BB"/>
    <w:rsid w:val="00806CCB"/>
    <w:rsid w:val="008D4F9B"/>
    <w:rsid w:val="00925B64"/>
    <w:rsid w:val="009414E4"/>
    <w:rsid w:val="00953798"/>
    <w:rsid w:val="00981E91"/>
    <w:rsid w:val="009E495B"/>
    <w:rsid w:val="009E7AFC"/>
    <w:rsid w:val="00A02C04"/>
    <w:rsid w:val="00A1631B"/>
    <w:rsid w:val="00A213E5"/>
    <w:rsid w:val="00A45868"/>
    <w:rsid w:val="00B22DED"/>
    <w:rsid w:val="00B5061A"/>
    <w:rsid w:val="00BC7708"/>
    <w:rsid w:val="00BD2E16"/>
    <w:rsid w:val="00BE4FEE"/>
    <w:rsid w:val="00C305E6"/>
    <w:rsid w:val="00C85469"/>
    <w:rsid w:val="00CA1559"/>
    <w:rsid w:val="00D05490"/>
    <w:rsid w:val="00D05783"/>
    <w:rsid w:val="00DE211A"/>
    <w:rsid w:val="00E131E7"/>
    <w:rsid w:val="00E56241"/>
    <w:rsid w:val="00EE1F9E"/>
    <w:rsid w:val="00F944BD"/>
    <w:rsid w:val="00FB4121"/>
    <w:rsid w:val="00FD24E7"/>
    <w:rsid w:val="00FF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2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3250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53798"/>
    <w:pPr>
      <w:ind w:firstLineChars="200" w:firstLine="420"/>
    </w:pPr>
  </w:style>
  <w:style w:type="character" w:customStyle="1" w:styleId="apple-converted-space">
    <w:name w:val="apple-converted-space"/>
    <w:basedOn w:val="a0"/>
    <w:rsid w:val="002660EA"/>
  </w:style>
  <w:style w:type="character" w:customStyle="1" w:styleId="target-translate">
    <w:name w:val="target-translate"/>
    <w:basedOn w:val="a0"/>
    <w:rsid w:val="00266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279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8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38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1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1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10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5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1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8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3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standalone="yes" ?><Relationships xmlns="http://schemas.openxmlformats.org/package/2006/relationships"><Relationship Id="rId1" Target="settings.xml" Type="http://schemas.openxmlformats.org/officeDocument/2006/relationships/settings"></Relationship><Relationship Id="rId2" Target="numbering.xml" Type="http://schemas.openxmlformats.org/officeDocument/2006/relationships/numbering"></Relationship><Relationship Id="rId3" Target="fontTable.xml" Type="http://schemas.openxmlformats.org/officeDocument/2006/relationships/fontTable"></Relationship><Relationship Id="rId4" Target="webSettings.xml" Type="http://schemas.openxmlformats.org/officeDocument/2006/relationships/webSettings"></Relationship><Relationship Id="rId5" Target="styles.xml" Type="http://schemas.openxmlformats.org/officeDocument/2006/relationships/styles"></Relationship><Relationship Id="rId6" Target="theme/theme1.xml" Type="http://schemas.openxmlformats.org/officeDocument/2006/relationships/theme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3</Pages>
  <Words>772</Words>
  <Characters>4189</Characters>
  <Lines>36</Lines>
  <Paragraphs>10</Paragraphs>
  <TotalTime>51</TotalTime>
  <ScaleCrop>0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0</LinksUpToDate>
  <CharactersWithSpaces>4964</CharactersWithSpaces>
  <SharedDoc>0</SharedDoc>
  <HyperlinksChanged>0</HyperlinksChanged>
  <Application>Microsoft Office Word</Application>
  <AppVersion>16.0000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Lingyuan Zhou</cp:lastModifiedBy>
  <cp:revision>62</cp:revision>
  <cp:lastPrinted>2017-10-11T12:43:00Z</cp:lastPrinted>
  <dcterms:created xsi:type="dcterms:W3CDTF">2018-09-03T16:46:00Z</dcterms:created>
  <dcterms:modified xsi:type="dcterms:W3CDTF">2019-10-18T14:05:00Z</dcterms:modified>
</cp:coreProperties>
</file>